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8" w:rsidRPr="00612C01" w:rsidRDefault="001D50B8" w:rsidP="001D50B8">
      <w:pPr>
        <w:ind w:left="5103"/>
        <w:jc w:val="center"/>
        <w:rPr>
          <w:sz w:val="28"/>
          <w:szCs w:val="28"/>
        </w:rPr>
      </w:pPr>
      <w:r w:rsidRPr="00612C01">
        <w:rPr>
          <w:sz w:val="28"/>
          <w:szCs w:val="28"/>
        </w:rPr>
        <w:t>ПРИЛОЖЕНИЕ</w:t>
      </w:r>
      <w:r w:rsidR="0036386E" w:rsidRPr="00612C01">
        <w:rPr>
          <w:sz w:val="28"/>
          <w:szCs w:val="28"/>
        </w:rPr>
        <w:t xml:space="preserve"> </w:t>
      </w:r>
      <w:r w:rsidR="00A12546" w:rsidRPr="00612C01">
        <w:rPr>
          <w:sz w:val="28"/>
          <w:szCs w:val="28"/>
        </w:rPr>
        <w:t>8</w:t>
      </w:r>
    </w:p>
    <w:p w:rsidR="001D50B8" w:rsidRPr="00612C01" w:rsidRDefault="00612C01" w:rsidP="001D50B8">
      <w:pPr>
        <w:ind w:left="5103"/>
        <w:jc w:val="center"/>
        <w:rPr>
          <w:sz w:val="28"/>
          <w:szCs w:val="28"/>
        </w:rPr>
      </w:pPr>
      <w:r w:rsidRPr="00612C01">
        <w:rPr>
          <w:sz w:val="28"/>
          <w:szCs w:val="28"/>
        </w:rPr>
        <w:t>к</w:t>
      </w:r>
      <w:r w:rsidR="001D50B8" w:rsidRPr="00612C01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:rsidR="001D50B8" w:rsidRPr="00612C01" w:rsidRDefault="00612C01" w:rsidP="001D50B8">
      <w:pPr>
        <w:ind w:left="5103"/>
        <w:jc w:val="center"/>
        <w:rPr>
          <w:sz w:val="28"/>
          <w:szCs w:val="28"/>
        </w:rPr>
      </w:pPr>
      <w:r w:rsidRPr="00612C01">
        <w:rPr>
          <w:sz w:val="28"/>
          <w:szCs w:val="28"/>
        </w:rPr>
        <w:t>о</w:t>
      </w:r>
      <w:r w:rsidR="001D50B8" w:rsidRPr="00612C01">
        <w:rPr>
          <w:sz w:val="28"/>
          <w:szCs w:val="28"/>
        </w:rPr>
        <w:t xml:space="preserve">т </w:t>
      </w:r>
      <w:r w:rsidR="001D50B8" w:rsidRPr="00612C01">
        <w:rPr>
          <w:sz w:val="28"/>
          <w:szCs w:val="28"/>
          <w:u w:val="single"/>
        </w:rPr>
        <w:t xml:space="preserve">                          </w:t>
      </w:r>
      <w:r w:rsidRPr="00612C01">
        <w:rPr>
          <w:sz w:val="28"/>
          <w:szCs w:val="28"/>
        </w:rPr>
        <w:t>2025 г.</w:t>
      </w:r>
      <w:r w:rsidR="001D50B8" w:rsidRPr="00612C01">
        <w:rPr>
          <w:sz w:val="28"/>
          <w:szCs w:val="28"/>
        </w:rPr>
        <w:t xml:space="preserve"> № ________</w:t>
      </w:r>
    </w:p>
    <w:p w:rsidR="001D50B8" w:rsidRPr="00612C01" w:rsidRDefault="001D50B8" w:rsidP="00612C01">
      <w:pPr>
        <w:spacing w:line="480" w:lineRule="auto"/>
        <w:contextualSpacing/>
        <w:rPr>
          <w:sz w:val="28"/>
        </w:rPr>
      </w:pPr>
    </w:p>
    <w:p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:rsidR="001D50B8" w:rsidRPr="001D50B8" w:rsidRDefault="001D50B8" w:rsidP="001D50B8">
      <w:pPr>
        <w:jc w:val="center"/>
        <w:rPr>
          <w:b/>
          <w:sz w:val="16"/>
          <w:szCs w:val="16"/>
        </w:rPr>
      </w:pPr>
    </w:p>
    <w:p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A12546">
        <w:rPr>
          <w:b/>
          <w:sz w:val="28"/>
          <w:szCs w:val="28"/>
        </w:rPr>
        <w:t>8</w:t>
      </w:r>
    </w:p>
    <w:p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17"/>
        <w:gridCol w:w="54"/>
        <w:gridCol w:w="694"/>
        <w:gridCol w:w="2228"/>
      </w:tblGrid>
      <w:tr w:rsidR="00D50DA7" w:rsidRPr="00612C01" w:rsidTr="00216C6F">
        <w:tc>
          <w:tcPr>
            <w:tcW w:w="512" w:type="dxa"/>
            <w:vMerge w:val="restart"/>
            <w:vAlign w:val="center"/>
          </w:tcPr>
          <w:p w:rsidR="00D50DA7" w:rsidRPr="00612C01" w:rsidRDefault="00D50DA7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1</w:t>
            </w:r>
          </w:p>
        </w:tc>
        <w:tc>
          <w:tcPr>
            <w:tcW w:w="9376" w:type="dxa"/>
            <w:gridSpan w:val="7"/>
            <w:vAlign w:val="center"/>
          </w:tcPr>
          <w:p w:rsidR="00D50DA7" w:rsidRPr="00612C01" w:rsidRDefault="00D50DA7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612C01" w:rsidTr="00216C6F">
        <w:tc>
          <w:tcPr>
            <w:tcW w:w="512" w:type="dxa"/>
            <w:vMerge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  <w:r w:rsidRPr="00612C01">
              <w:t>1.1</w:t>
            </w:r>
          </w:p>
        </w:tc>
        <w:tc>
          <w:tcPr>
            <w:tcW w:w="2985" w:type="dxa"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  <w:r w:rsidRPr="00612C01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  <w:r w:rsidRPr="00612C01">
              <w:t>1.2</w:t>
            </w:r>
          </w:p>
        </w:tc>
        <w:tc>
          <w:tcPr>
            <w:tcW w:w="4993" w:type="dxa"/>
            <w:gridSpan w:val="4"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  <w:r w:rsidRPr="00612C01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612C01" w:rsidTr="00216C6F">
        <w:tc>
          <w:tcPr>
            <w:tcW w:w="512" w:type="dxa"/>
            <w:vMerge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  <w:r w:rsidRPr="00612C01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5"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  <w:r w:rsidRPr="00612C01">
              <w:t>Муниципальный земельный контроль</w:t>
            </w:r>
          </w:p>
        </w:tc>
      </w:tr>
      <w:tr w:rsidR="00D50DA7" w:rsidRPr="00612C01" w:rsidTr="00216C6F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  <w:r w:rsidRPr="00612C01">
              <w:t>1.3</w:t>
            </w:r>
          </w:p>
        </w:tc>
        <w:tc>
          <w:tcPr>
            <w:tcW w:w="8677" w:type="dxa"/>
            <w:gridSpan w:val="6"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  <w:r w:rsidRPr="00612C01">
              <w:t>Наименование индикатора риска нарушения обязательных требований</w:t>
            </w:r>
          </w:p>
        </w:tc>
      </w:tr>
      <w:tr w:rsidR="00D50DA7" w:rsidRPr="00612C01" w:rsidTr="00216C6F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612C01" w:rsidRDefault="00D50DA7" w:rsidP="00612C01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D50DA7" w:rsidRPr="00612C01" w:rsidRDefault="00A12546" w:rsidP="00612C01">
            <w:pPr>
              <w:contextualSpacing/>
              <w:jc w:val="center"/>
            </w:pPr>
            <w:r w:rsidRPr="00612C01">
              <w:t>Отсутствие в Едином государственном реестре недвижимости и архивах органа местного самоуправления сведений о правах (документах) на используемый гражданином, юридическим лицом, индивидуальным предпринимателем земельный участок</w:t>
            </w:r>
          </w:p>
        </w:tc>
      </w:tr>
      <w:tr w:rsidR="00325013" w:rsidRPr="00612C01" w:rsidTr="00216C6F">
        <w:tc>
          <w:tcPr>
            <w:tcW w:w="512" w:type="dxa"/>
            <w:vMerge w:val="restart"/>
            <w:vAlign w:val="center"/>
          </w:tcPr>
          <w:p w:rsidR="00325013" w:rsidRPr="00612C01" w:rsidRDefault="00325013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2</w:t>
            </w:r>
          </w:p>
        </w:tc>
        <w:tc>
          <w:tcPr>
            <w:tcW w:w="9376" w:type="dxa"/>
            <w:gridSpan w:val="7"/>
            <w:vAlign w:val="center"/>
          </w:tcPr>
          <w:p w:rsidR="00325013" w:rsidRPr="00612C01" w:rsidRDefault="00325013" w:rsidP="00612C01">
            <w:pPr>
              <w:contextualSpacing/>
              <w:jc w:val="center"/>
              <w:rPr>
                <w:b/>
                <w:vertAlign w:val="superscript"/>
              </w:rPr>
            </w:pPr>
            <w:r w:rsidRPr="00612C01">
              <w:rPr>
                <w:b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612C01">
              <w:rPr>
                <w:b/>
                <w:vertAlign w:val="superscript"/>
              </w:rPr>
              <w:t>1</w:t>
            </w:r>
            <w:proofErr w:type="gramEnd"/>
          </w:p>
        </w:tc>
      </w:tr>
      <w:tr w:rsidR="00526C02" w:rsidRPr="00612C01" w:rsidTr="00216C6F">
        <w:tc>
          <w:tcPr>
            <w:tcW w:w="512" w:type="dxa"/>
            <w:vMerge/>
            <w:vAlign w:val="center"/>
          </w:tcPr>
          <w:p w:rsidR="00325013" w:rsidRPr="00612C01" w:rsidRDefault="00325013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325013" w:rsidRPr="00612C01" w:rsidRDefault="00325013" w:rsidP="00612C01">
            <w:pPr>
              <w:contextualSpacing/>
              <w:jc w:val="center"/>
            </w:pPr>
            <w:r w:rsidRPr="00612C01">
              <w:t>2.1</w:t>
            </w:r>
          </w:p>
        </w:tc>
        <w:tc>
          <w:tcPr>
            <w:tcW w:w="2985" w:type="dxa"/>
            <w:vAlign w:val="center"/>
          </w:tcPr>
          <w:p w:rsidR="00325013" w:rsidRPr="00612C01" w:rsidRDefault="00325013" w:rsidP="00612C01">
            <w:pPr>
              <w:contextualSpacing/>
              <w:jc w:val="center"/>
            </w:pPr>
            <w:r w:rsidRPr="00612C01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:rsidR="00325013" w:rsidRPr="00612C01" w:rsidRDefault="00325013" w:rsidP="00612C01">
            <w:pPr>
              <w:contextualSpacing/>
              <w:jc w:val="center"/>
            </w:pPr>
            <w:r w:rsidRPr="00612C01">
              <w:t>2.2</w:t>
            </w:r>
          </w:p>
        </w:tc>
        <w:tc>
          <w:tcPr>
            <w:tcW w:w="2071" w:type="dxa"/>
            <w:gridSpan w:val="2"/>
            <w:vAlign w:val="center"/>
          </w:tcPr>
          <w:p w:rsidR="00325013" w:rsidRPr="00612C01" w:rsidRDefault="00325013" w:rsidP="00612C01">
            <w:pPr>
              <w:contextualSpacing/>
              <w:jc w:val="center"/>
            </w:pPr>
            <w:r w:rsidRPr="00612C01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:rsidR="00325013" w:rsidRPr="00612C01" w:rsidRDefault="00325013" w:rsidP="00612C01">
            <w:pPr>
              <w:contextualSpacing/>
              <w:jc w:val="center"/>
            </w:pPr>
            <w:r w:rsidRPr="00612C01">
              <w:t>2.3</w:t>
            </w:r>
          </w:p>
        </w:tc>
        <w:tc>
          <w:tcPr>
            <w:tcW w:w="2228" w:type="dxa"/>
            <w:vAlign w:val="center"/>
          </w:tcPr>
          <w:p w:rsidR="00325013" w:rsidRPr="00612C01" w:rsidRDefault="00325013" w:rsidP="00612C01">
            <w:pPr>
              <w:contextualSpacing/>
              <w:jc w:val="center"/>
            </w:pPr>
          </w:p>
          <w:p w:rsidR="00325013" w:rsidRPr="00612C01" w:rsidRDefault="00325013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Ссылка на ФГИС РОТ</w:t>
            </w:r>
            <w:proofErr w:type="gramStart"/>
            <w:r w:rsidRPr="00612C01">
              <w:rPr>
                <w:vertAlign w:val="superscript"/>
              </w:rPr>
              <w:t>2</w:t>
            </w:r>
            <w:proofErr w:type="gramEnd"/>
          </w:p>
        </w:tc>
      </w:tr>
      <w:tr w:rsidR="00526C02" w:rsidRPr="00612C01" w:rsidTr="00216C6F">
        <w:trPr>
          <w:trHeight w:val="625"/>
        </w:trPr>
        <w:tc>
          <w:tcPr>
            <w:tcW w:w="512" w:type="dxa"/>
            <w:vMerge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Земельный кодекс Российской Федерации</w:t>
            </w:r>
          </w:p>
        </w:tc>
        <w:tc>
          <w:tcPr>
            <w:tcW w:w="2770" w:type="dxa"/>
            <w:gridSpan w:val="3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Пункт 1 статьи 25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Сведения отсутствуют</w:t>
            </w:r>
          </w:p>
        </w:tc>
      </w:tr>
      <w:tr w:rsidR="00526C02" w:rsidRPr="00612C01" w:rsidTr="00216C6F">
        <w:trPr>
          <w:trHeight w:val="393"/>
        </w:trPr>
        <w:tc>
          <w:tcPr>
            <w:tcW w:w="512" w:type="dxa"/>
            <w:vMerge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</w:p>
        </w:tc>
        <w:tc>
          <w:tcPr>
            <w:tcW w:w="2770" w:type="dxa"/>
            <w:gridSpan w:val="3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Пункт 1 статьи 26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Сведения отсутствуют</w:t>
            </w:r>
          </w:p>
        </w:tc>
      </w:tr>
      <w:tr w:rsidR="00526C02" w:rsidRPr="00612C01" w:rsidTr="00216C6F">
        <w:tc>
          <w:tcPr>
            <w:tcW w:w="512" w:type="dxa"/>
            <w:vMerge w:val="restart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3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Объект контроля</w:t>
            </w:r>
          </w:p>
        </w:tc>
      </w:tr>
      <w:tr w:rsidR="00526C02" w:rsidRPr="00612C01" w:rsidTr="00216C6F">
        <w:tc>
          <w:tcPr>
            <w:tcW w:w="512" w:type="dxa"/>
            <w:vMerge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3.1</w:t>
            </w:r>
          </w:p>
        </w:tc>
        <w:tc>
          <w:tcPr>
            <w:tcW w:w="2985" w:type="dxa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Тип объекта контроля</w:t>
            </w:r>
            <w:r w:rsidRPr="00612C01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3.2</w:t>
            </w:r>
          </w:p>
        </w:tc>
        <w:tc>
          <w:tcPr>
            <w:tcW w:w="2071" w:type="dxa"/>
            <w:gridSpan w:val="2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Вид объекта контроля</w:t>
            </w:r>
            <w:proofErr w:type="gramStart"/>
            <w:r w:rsidRPr="00612C01">
              <w:rPr>
                <w:vertAlign w:val="superscript"/>
              </w:rPr>
              <w:t>4</w:t>
            </w:r>
            <w:proofErr w:type="gramEnd"/>
          </w:p>
        </w:tc>
        <w:tc>
          <w:tcPr>
            <w:tcW w:w="694" w:type="dxa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3.3</w:t>
            </w:r>
          </w:p>
        </w:tc>
        <w:tc>
          <w:tcPr>
            <w:tcW w:w="2228" w:type="dxa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Подвид объекта контроля</w:t>
            </w:r>
            <w:r w:rsidRPr="00612C01">
              <w:rPr>
                <w:vertAlign w:val="superscript"/>
              </w:rPr>
              <w:t>5</w:t>
            </w:r>
          </w:p>
        </w:tc>
      </w:tr>
      <w:tr w:rsidR="00BA386C" w:rsidRPr="00612C01" w:rsidTr="00216C6F">
        <w:trPr>
          <w:trHeight w:val="1407"/>
        </w:trPr>
        <w:tc>
          <w:tcPr>
            <w:tcW w:w="512" w:type="dxa"/>
            <w:vMerge/>
            <w:vAlign w:val="center"/>
          </w:tcPr>
          <w:p w:rsidR="00BA386C" w:rsidRPr="00612C01" w:rsidRDefault="00BA386C" w:rsidP="00612C0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BA386C" w:rsidRPr="00612C01" w:rsidRDefault="00BA386C" w:rsidP="00612C01">
            <w:pPr>
              <w:contextualSpacing/>
              <w:jc w:val="center"/>
            </w:pPr>
            <w:r w:rsidRPr="00612C01">
              <w:t xml:space="preserve">Деятельность, действия (бездействие) граждан и организаций, в рамках которых должны соблюдаться обязательные требования, в том числе предъявляемые к </w:t>
            </w:r>
            <w:r w:rsidRPr="00612C01">
              <w:lastRenderedPageBreak/>
              <w:t>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3"/>
            <w:vAlign w:val="center"/>
          </w:tcPr>
          <w:p w:rsidR="00BA386C" w:rsidRPr="00612C01" w:rsidRDefault="00BA386C" w:rsidP="00612C01">
            <w:pPr>
              <w:contextualSpacing/>
              <w:jc w:val="center"/>
            </w:pPr>
            <w:r w:rsidRPr="00612C01">
              <w:lastRenderedPageBreak/>
              <w:t>Земли, земельные участки или части земельных участков на территории городского округа Кинель 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:rsidR="00BA386C" w:rsidRPr="00612C01" w:rsidRDefault="00BA386C" w:rsidP="00612C01">
            <w:pPr>
              <w:contextualSpacing/>
              <w:jc w:val="center"/>
            </w:pPr>
            <w:r w:rsidRPr="00612C01">
              <w:t>Отсутствует</w:t>
            </w:r>
          </w:p>
        </w:tc>
      </w:tr>
      <w:tr w:rsidR="00751E6C" w:rsidRPr="00612C01" w:rsidTr="00216C6F">
        <w:tc>
          <w:tcPr>
            <w:tcW w:w="512" w:type="dxa"/>
            <w:vMerge w:val="restart"/>
            <w:vAlign w:val="center"/>
          </w:tcPr>
          <w:p w:rsidR="00751E6C" w:rsidRPr="00612C01" w:rsidRDefault="00751E6C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lastRenderedPageBreak/>
              <w:t>4</w:t>
            </w:r>
          </w:p>
        </w:tc>
        <w:tc>
          <w:tcPr>
            <w:tcW w:w="9376" w:type="dxa"/>
            <w:gridSpan w:val="7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751E6C" w:rsidRPr="00612C01" w:rsidTr="00216C6F">
        <w:tc>
          <w:tcPr>
            <w:tcW w:w="512" w:type="dxa"/>
            <w:vMerge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4.1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Период расчета</w:t>
            </w:r>
            <w:proofErr w:type="gramStart"/>
            <w:r w:rsidRPr="00612C01">
              <w:rPr>
                <w:vertAlign w:val="superscript"/>
              </w:rPr>
              <w:t>6</w:t>
            </w:r>
            <w:proofErr w:type="gramEnd"/>
          </w:p>
        </w:tc>
      </w:tr>
      <w:tr w:rsidR="00751E6C" w:rsidRPr="00612C01" w:rsidTr="00216C6F">
        <w:tc>
          <w:tcPr>
            <w:tcW w:w="512" w:type="dxa"/>
            <w:vMerge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Постоянно</w:t>
            </w:r>
          </w:p>
        </w:tc>
      </w:tr>
      <w:tr w:rsidR="00751E6C" w:rsidRPr="00612C01" w:rsidTr="00216C6F">
        <w:tc>
          <w:tcPr>
            <w:tcW w:w="512" w:type="dxa"/>
            <w:vMerge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4.2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Формула расчета</w:t>
            </w:r>
            <w:proofErr w:type="gramStart"/>
            <w:r w:rsidRPr="00612C01">
              <w:rPr>
                <w:vertAlign w:val="superscript"/>
              </w:rPr>
              <w:t>7</w:t>
            </w:r>
            <w:proofErr w:type="gramEnd"/>
          </w:p>
        </w:tc>
      </w:tr>
      <w:tr w:rsidR="00751E6C" w:rsidRPr="00612C01" w:rsidTr="00216C6F">
        <w:tc>
          <w:tcPr>
            <w:tcW w:w="512" w:type="dxa"/>
            <w:vMerge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612C01" w:rsidRDefault="00A12546" w:rsidP="00612C01">
            <w:pPr>
              <w:contextualSpacing/>
              <w:jc w:val="center"/>
            </w:pPr>
            <w:r w:rsidRPr="00612C01">
              <w:t>Не применяется</w:t>
            </w:r>
          </w:p>
        </w:tc>
      </w:tr>
      <w:tr w:rsidR="00751E6C" w:rsidRPr="00612C01" w:rsidTr="00216C6F">
        <w:tc>
          <w:tcPr>
            <w:tcW w:w="512" w:type="dxa"/>
            <w:vMerge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4.3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Расшифровка переменных</w:t>
            </w:r>
          </w:p>
        </w:tc>
      </w:tr>
      <w:tr w:rsidR="00751E6C" w:rsidRPr="00612C01" w:rsidTr="00612C01">
        <w:tc>
          <w:tcPr>
            <w:tcW w:w="512" w:type="dxa"/>
            <w:vMerge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4.3.1</w:t>
            </w:r>
          </w:p>
        </w:tc>
        <w:tc>
          <w:tcPr>
            <w:tcW w:w="2985" w:type="dxa"/>
            <w:vAlign w:val="center"/>
          </w:tcPr>
          <w:p w:rsidR="00751E6C" w:rsidRPr="00612C01" w:rsidRDefault="00751E6C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Переменная</w:t>
            </w:r>
            <w:r w:rsidRPr="00612C01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4.3.2</w:t>
            </w:r>
          </w:p>
        </w:tc>
        <w:tc>
          <w:tcPr>
            <w:tcW w:w="2017" w:type="dxa"/>
            <w:vAlign w:val="center"/>
          </w:tcPr>
          <w:p w:rsidR="00751E6C" w:rsidRPr="00612C01" w:rsidRDefault="00751E6C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Наименование переменной</w:t>
            </w:r>
            <w:proofErr w:type="gramStart"/>
            <w:r w:rsidRPr="00612C01">
              <w:rPr>
                <w:vertAlign w:val="superscript"/>
              </w:rPr>
              <w:t>9</w:t>
            </w:r>
            <w:proofErr w:type="gramEnd"/>
          </w:p>
        </w:tc>
        <w:tc>
          <w:tcPr>
            <w:tcW w:w="748" w:type="dxa"/>
            <w:gridSpan w:val="2"/>
            <w:vAlign w:val="center"/>
          </w:tcPr>
          <w:p w:rsidR="00751E6C" w:rsidRPr="00612C01" w:rsidRDefault="00751E6C" w:rsidP="00612C01">
            <w:pPr>
              <w:contextualSpacing/>
              <w:jc w:val="center"/>
            </w:pPr>
            <w:r w:rsidRPr="00612C01">
              <w:t>4.3.3</w:t>
            </w:r>
          </w:p>
        </w:tc>
        <w:tc>
          <w:tcPr>
            <w:tcW w:w="2228" w:type="dxa"/>
            <w:vAlign w:val="center"/>
          </w:tcPr>
          <w:p w:rsidR="00751E6C" w:rsidRPr="00612C01" w:rsidRDefault="00751E6C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Источник получения данных</w:t>
            </w:r>
            <w:r w:rsidRPr="00612C01">
              <w:rPr>
                <w:vertAlign w:val="superscript"/>
              </w:rPr>
              <w:t>10</w:t>
            </w:r>
          </w:p>
        </w:tc>
      </w:tr>
      <w:tr w:rsidR="00A12546" w:rsidRPr="00612C01" w:rsidTr="00612C01">
        <w:trPr>
          <w:trHeight w:val="259"/>
        </w:trPr>
        <w:tc>
          <w:tcPr>
            <w:tcW w:w="512" w:type="dxa"/>
            <w:vMerge/>
            <w:vAlign w:val="center"/>
          </w:tcPr>
          <w:p w:rsidR="00A12546" w:rsidRPr="00612C01" w:rsidRDefault="00A12546" w:rsidP="00612C01">
            <w:pPr>
              <w:contextualSpacing/>
              <w:jc w:val="center"/>
            </w:pPr>
          </w:p>
        </w:tc>
        <w:tc>
          <w:tcPr>
            <w:tcW w:w="3684" w:type="dxa"/>
            <w:gridSpan w:val="2"/>
          </w:tcPr>
          <w:p w:rsidR="00A12546" w:rsidRPr="00612C01" w:rsidRDefault="00A12546" w:rsidP="00612C01">
            <w:pPr>
              <w:contextualSpacing/>
              <w:jc w:val="center"/>
            </w:pPr>
            <w:r w:rsidRPr="00612C01">
              <w:t>Не применяется</w:t>
            </w:r>
          </w:p>
        </w:tc>
        <w:tc>
          <w:tcPr>
            <w:tcW w:w="2716" w:type="dxa"/>
            <w:gridSpan w:val="2"/>
          </w:tcPr>
          <w:p w:rsidR="00A12546" w:rsidRPr="00612C01" w:rsidRDefault="00A12546" w:rsidP="00612C01">
            <w:pPr>
              <w:contextualSpacing/>
              <w:jc w:val="center"/>
            </w:pPr>
            <w:r w:rsidRPr="00612C01">
              <w:t>Не применяется</w:t>
            </w:r>
          </w:p>
        </w:tc>
        <w:tc>
          <w:tcPr>
            <w:tcW w:w="2976" w:type="dxa"/>
            <w:gridSpan w:val="3"/>
          </w:tcPr>
          <w:p w:rsidR="00A12546" w:rsidRPr="00612C01" w:rsidRDefault="00A12546" w:rsidP="00612C01">
            <w:pPr>
              <w:contextualSpacing/>
              <w:jc w:val="center"/>
            </w:pPr>
            <w:r w:rsidRPr="00612C01">
              <w:t>Не применяется</w:t>
            </w:r>
          </w:p>
        </w:tc>
      </w:tr>
      <w:tr w:rsidR="00216C6F" w:rsidRPr="00612C01" w:rsidTr="00216C6F">
        <w:tc>
          <w:tcPr>
            <w:tcW w:w="512" w:type="dxa"/>
            <w:vMerge w:val="restart"/>
            <w:vAlign w:val="center"/>
          </w:tcPr>
          <w:p w:rsidR="00216C6F" w:rsidRPr="00612C01" w:rsidRDefault="00216C6F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5</w:t>
            </w:r>
          </w:p>
        </w:tc>
        <w:tc>
          <w:tcPr>
            <w:tcW w:w="9376" w:type="dxa"/>
            <w:gridSpan w:val="7"/>
            <w:vAlign w:val="center"/>
          </w:tcPr>
          <w:p w:rsidR="00216C6F" w:rsidRPr="00612C01" w:rsidRDefault="00216C6F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216C6F" w:rsidRPr="00612C01" w:rsidTr="00216C6F">
        <w:trPr>
          <w:trHeight w:val="638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5.1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612C01" w:rsidRDefault="00216C6F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612C01">
              <w:t>контролируемому</w:t>
            </w:r>
            <w:proofErr w:type="gramEnd"/>
            <w:r w:rsidRPr="00612C01">
              <w:t xml:space="preserve"> лицу</w:t>
            </w:r>
            <w:r w:rsidRPr="00612C01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Выписки из ЕГРН (</w:t>
            </w:r>
            <w:proofErr w:type="gramStart"/>
            <w:r w:rsidRPr="00612C01">
              <w:t>Единый</w:t>
            </w:r>
            <w:proofErr w:type="gramEnd"/>
            <w:r w:rsidRPr="00612C01">
              <w:t xml:space="preserve"> государственный реестра недвижимости)</w:t>
            </w:r>
          </w:p>
        </w:tc>
      </w:tr>
      <w:tr w:rsidR="00216C6F" w:rsidRPr="00612C01" w:rsidTr="00216C6F">
        <w:trPr>
          <w:trHeight w:val="637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216C6F" w:rsidRPr="00612C0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216C6F" w:rsidRPr="00612C0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216C6F" w:rsidRPr="00612C0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 xml:space="preserve">Любые другие документы, которые, согласно их назначению, содержат индивидуализирующие признаки объекта (например, номер объекта в реестре) и сведения о </w:t>
            </w:r>
            <w:r w:rsidRPr="00612C01">
              <w:lastRenderedPageBreak/>
              <w:t>принадлежности контролируемому лицу</w:t>
            </w:r>
          </w:p>
        </w:tc>
      </w:tr>
      <w:tr w:rsidR="00A12546" w:rsidRPr="00612C01" w:rsidTr="00A12546">
        <w:trPr>
          <w:trHeight w:val="2358"/>
        </w:trPr>
        <w:tc>
          <w:tcPr>
            <w:tcW w:w="512" w:type="dxa"/>
            <w:vMerge/>
            <w:vAlign w:val="center"/>
          </w:tcPr>
          <w:p w:rsidR="00A12546" w:rsidRPr="00612C01" w:rsidRDefault="00A12546" w:rsidP="00612C01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A12546" w:rsidRPr="00612C01" w:rsidRDefault="00A12546" w:rsidP="00612C01">
            <w:pPr>
              <w:contextualSpacing/>
              <w:jc w:val="center"/>
            </w:pPr>
            <w:r w:rsidRPr="00612C01">
              <w:t>5.2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A12546" w:rsidRPr="00612C01" w:rsidRDefault="00A12546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612C01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:rsidR="00A12546" w:rsidRPr="00612C01" w:rsidRDefault="00A12546" w:rsidP="00612C01">
            <w:pPr>
              <w:contextualSpacing/>
              <w:jc w:val="center"/>
            </w:pPr>
            <w:r w:rsidRPr="00612C01">
              <w:t>Измерение площади используемого земельного участка в ходе осуществления контрольного мероприятия без взаимодействия с контролируемым лицом</w:t>
            </w:r>
          </w:p>
        </w:tc>
      </w:tr>
      <w:tr w:rsidR="00A12546" w:rsidRPr="00612C01" w:rsidTr="00A12546">
        <w:trPr>
          <w:trHeight w:val="2649"/>
        </w:trPr>
        <w:tc>
          <w:tcPr>
            <w:tcW w:w="512" w:type="dxa"/>
            <w:vMerge/>
            <w:vAlign w:val="center"/>
          </w:tcPr>
          <w:p w:rsidR="00A12546" w:rsidRPr="00612C01" w:rsidRDefault="00A12546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A12546" w:rsidRPr="00612C01" w:rsidRDefault="00A12546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A12546" w:rsidRPr="00612C01" w:rsidRDefault="00A12546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A12546" w:rsidRPr="00612C01" w:rsidRDefault="00A12546" w:rsidP="00612C01">
            <w:pPr>
              <w:contextualSpacing/>
              <w:jc w:val="center"/>
            </w:pPr>
            <w:r w:rsidRPr="00612C01">
              <w:t>Выгрузка сведений из геоинформационного портала «Национальная система пространственных данных» в виде схематичного совмещения границ обследуемого земельного участка со спутниковыми снимками территории</w:t>
            </w:r>
          </w:p>
        </w:tc>
      </w:tr>
      <w:tr w:rsidR="00216C6F" w:rsidRPr="00612C01" w:rsidTr="00216C6F">
        <w:trPr>
          <w:trHeight w:val="279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5.3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612C01" w:rsidRDefault="00216C6F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612C01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 xml:space="preserve">Задание на проведение контрольного мероприятия без взаимодействия </w:t>
            </w:r>
          </w:p>
          <w:p w:rsidR="00216C6F" w:rsidRPr="00612C01" w:rsidRDefault="00216C6F" w:rsidP="00612C01">
            <w:pPr>
              <w:contextualSpacing/>
              <w:jc w:val="center"/>
            </w:pPr>
            <w:r w:rsidRPr="00612C01">
              <w:t>с контролируемым лицом</w:t>
            </w:r>
          </w:p>
        </w:tc>
      </w:tr>
      <w:tr w:rsidR="00216C6F" w:rsidRPr="00612C0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 xml:space="preserve">Акт выездного обследования </w:t>
            </w:r>
          </w:p>
        </w:tc>
      </w:tr>
      <w:tr w:rsidR="00216C6F" w:rsidRPr="00612C0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Акт наблюдения за соблюдением обязательных требований (мониторинга безопасности)</w:t>
            </w:r>
          </w:p>
        </w:tc>
      </w:tr>
      <w:tr w:rsidR="00216C6F" w:rsidRPr="00612C01" w:rsidTr="00216C6F">
        <w:trPr>
          <w:trHeight w:val="105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Протокол осмотра</w:t>
            </w:r>
          </w:p>
        </w:tc>
      </w:tr>
      <w:tr w:rsidR="00216C6F" w:rsidRPr="00612C01" w:rsidTr="00216C6F">
        <w:trPr>
          <w:trHeight w:val="105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proofErr w:type="spellStart"/>
            <w:r w:rsidRPr="00612C01">
              <w:t>Фототаблица</w:t>
            </w:r>
            <w:proofErr w:type="spellEnd"/>
          </w:p>
        </w:tc>
      </w:tr>
      <w:tr w:rsidR="00216C6F" w:rsidRPr="00612C01" w:rsidTr="00216C6F">
        <w:trPr>
          <w:trHeight w:val="638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Предостережение о недопустимости нарушения обязательных требований</w:t>
            </w:r>
          </w:p>
        </w:tc>
      </w:tr>
      <w:tr w:rsidR="00216C6F" w:rsidRPr="00612C01" w:rsidTr="00216C6F">
        <w:trPr>
          <w:trHeight w:val="637"/>
        </w:trPr>
        <w:tc>
          <w:tcPr>
            <w:tcW w:w="512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612C01" w:rsidRDefault="00216C6F" w:rsidP="00612C01">
            <w:pPr>
              <w:contextualSpacing/>
              <w:jc w:val="center"/>
            </w:pPr>
            <w:r w:rsidRPr="00612C01">
              <w:t>Предписание об устранении выявленных нарушений обязательных требований</w:t>
            </w:r>
          </w:p>
        </w:tc>
      </w:tr>
      <w:tr w:rsidR="00152628" w:rsidRPr="00612C01" w:rsidTr="00152628">
        <w:trPr>
          <w:trHeight w:val="943"/>
        </w:trPr>
        <w:tc>
          <w:tcPr>
            <w:tcW w:w="512" w:type="dxa"/>
            <w:vMerge/>
            <w:vAlign w:val="center"/>
          </w:tcPr>
          <w:p w:rsidR="00152628" w:rsidRPr="00612C01" w:rsidRDefault="00152628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152628" w:rsidRPr="00612C01" w:rsidRDefault="00152628" w:rsidP="00612C01">
            <w:pPr>
              <w:contextualSpacing/>
              <w:jc w:val="center"/>
            </w:pPr>
            <w:r w:rsidRPr="00612C01">
              <w:t>5.4</w:t>
            </w:r>
          </w:p>
        </w:tc>
        <w:tc>
          <w:tcPr>
            <w:tcW w:w="5755" w:type="dxa"/>
            <w:gridSpan w:val="4"/>
            <w:vAlign w:val="center"/>
          </w:tcPr>
          <w:p w:rsidR="00152628" w:rsidRPr="00612C01" w:rsidRDefault="00152628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Иные документы, подтверждающие необходимость проведения внепланового контрольного (надзорного) мероприятия</w:t>
            </w:r>
            <w:r w:rsidRPr="00612C01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:rsidR="00152628" w:rsidRPr="00612C01" w:rsidRDefault="00152628" w:rsidP="00612C01">
            <w:pPr>
              <w:contextualSpacing/>
              <w:jc w:val="center"/>
            </w:pPr>
            <w:r w:rsidRPr="00612C01">
              <w:t>Мотивированное представление о проведении контрольного мероприятия</w:t>
            </w:r>
          </w:p>
        </w:tc>
      </w:tr>
      <w:tr w:rsidR="00526C02" w:rsidRPr="00612C01" w:rsidTr="00216C6F">
        <w:trPr>
          <w:trHeight w:val="206"/>
        </w:trPr>
        <w:tc>
          <w:tcPr>
            <w:tcW w:w="512" w:type="dxa"/>
            <w:vMerge w:val="restart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6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b/>
              </w:rPr>
            </w:pPr>
            <w:r w:rsidRPr="00612C01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612C0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6.1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 xml:space="preserve">Виды </w:t>
            </w:r>
            <w:proofErr w:type="gramStart"/>
            <w:r w:rsidRPr="00612C01">
              <w:t>контрольных</w:t>
            </w:r>
            <w:proofErr w:type="gramEnd"/>
            <w:r w:rsidRPr="00612C01">
              <w:t xml:space="preserve"> (надзорных) мероприятий</w:t>
            </w:r>
            <w:r w:rsidRPr="00612C01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612C01" w:rsidRDefault="00152628" w:rsidP="00612C01">
            <w:pPr>
              <w:contextualSpacing/>
              <w:jc w:val="center"/>
            </w:pPr>
            <w:r w:rsidRPr="00612C01">
              <w:t xml:space="preserve">Инспекционный визит; Рейдовый осмотр; Документарная проверка; </w:t>
            </w:r>
            <w:r w:rsidRPr="00612C01">
              <w:lastRenderedPageBreak/>
              <w:t>Выездная проверка; Наблюдение за соблюдением обязательных требований; Выездное обследование; Профилактический визит.</w:t>
            </w:r>
          </w:p>
        </w:tc>
      </w:tr>
      <w:tr w:rsidR="00526C02" w:rsidRPr="00612C0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6.2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612C01" w:rsidRDefault="00526C02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Использование</w:t>
            </w:r>
            <w:r w:rsidR="00152628" w:rsidRPr="00612C01">
              <w:t xml:space="preserve"> </w:t>
            </w:r>
            <w:r w:rsidRPr="00612C01">
              <w:t>мобильного</w:t>
            </w:r>
            <w:r w:rsidR="00152628" w:rsidRPr="00612C01">
              <w:t xml:space="preserve"> </w:t>
            </w:r>
            <w:r w:rsidRPr="00612C01">
              <w:t>приложения</w:t>
            </w:r>
            <w:r w:rsidR="00152628" w:rsidRPr="00612C01">
              <w:t xml:space="preserve"> </w:t>
            </w:r>
            <w:r w:rsidRPr="00612C01">
              <w:t>«Инспектор»</w:t>
            </w:r>
            <w:r w:rsidR="00152628" w:rsidRPr="00612C01">
              <w:t xml:space="preserve"> </w:t>
            </w:r>
            <w:r w:rsidRPr="00612C01">
              <w:t>при</w:t>
            </w:r>
            <w:r w:rsidR="00152628" w:rsidRPr="00612C01">
              <w:t xml:space="preserve"> </w:t>
            </w:r>
            <w:r w:rsidRPr="00612C01">
              <w:t>проведении</w:t>
            </w:r>
            <w:r w:rsidR="00152628" w:rsidRPr="00612C01">
              <w:t xml:space="preserve"> </w:t>
            </w:r>
            <w:r w:rsidRPr="00612C01">
              <w:t>контрольного (надзорного) мероприятия</w:t>
            </w:r>
            <w:r w:rsidRPr="00612C01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612C01" w:rsidRDefault="00152628" w:rsidP="00612C01">
            <w:pPr>
              <w:contextualSpacing/>
              <w:jc w:val="center"/>
            </w:pPr>
            <w:r w:rsidRPr="00612C01">
              <w:t>Имеется возможность</w:t>
            </w:r>
          </w:p>
        </w:tc>
      </w:tr>
      <w:tr w:rsidR="00526C02" w:rsidRPr="00612C0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>6.3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612C01" w:rsidRDefault="00526C02" w:rsidP="00612C01">
            <w:pPr>
              <w:contextualSpacing/>
              <w:jc w:val="center"/>
            </w:pPr>
            <w:r w:rsidRPr="00612C01">
              <w:t xml:space="preserve">Возможность </w:t>
            </w:r>
            <w:r w:rsidR="00152628" w:rsidRPr="00612C01">
              <w:t>размещения информации о</w:t>
            </w:r>
          </w:p>
          <w:p w:rsidR="00526C02" w:rsidRPr="00612C01" w:rsidRDefault="00526C02" w:rsidP="00612C01">
            <w:pPr>
              <w:contextualSpacing/>
              <w:jc w:val="center"/>
              <w:rPr>
                <w:vertAlign w:val="superscript"/>
              </w:rPr>
            </w:pPr>
            <w:r w:rsidRPr="00612C01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612C01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612C01" w:rsidRDefault="00152628" w:rsidP="00612C01">
            <w:pPr>
              <w:contextualSpacing/>
              <w:jc w:val="center"/>
            </w:pPr>
            <w:r w:rsidRPr="00612C01">
              <w:t>Имеется возможность</w:t>
            </w:r>
          </w:p>
        </w:tc>
      </w:tr>
    </w:tbl>
    <w:p w:rsidR="001D50B8" w:rsidRDefault="001D50B8" w:rsidP="001D50B8">
      <w:pPr>
        <w:jc w:val="center"/>
        <w:rPr>
          <w:sz w:val="16"/>
          <w:szCs w:val="16"/>
        </w:rPr>
      </w:pPr>
    </w:p>
    <w:p w:rsidR="00C4575F" w:rsidRPr="00612C01" w:rsidRDefault="00C4575F" w:rsidP="00612C01">
      <w:pPr>
        <w:ind w:firstLine="709"/>
        <w:contextualSpacing/>
        <w:jc w:val="both"/>
      </w:pPr>
      <w:r w:rsidRPr="0036386E">
        <w:rPr>
          <w:sz w:val="28"/>
          <w:szCs w:val="28"/>
          <w:vertAlign w:val="superscript"/>
        </w:rPr>
        <w:t>1</w:t>
      </w:r>
      <w:proofErr w:type="gramStart"/>
      <w:r w:rsidRPr="00C4575F">
        <w:rPr>
          <w:sz w:val="28"/>
          <w:szCs w:val="28"/>
        </w:rPr>
        <w:t xml:space="preserve"> </w:t>
      </w:r>
      <w:r w:rsidRPr="00612C01">
        <w:t>Н</w:t>
      </w:r>
      <w:proofErr w:type="gramEnd"/>
      <w:r w:rsidRPr="00612C01"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2</w:t>
      </w:r>
      <w:proofErr w:type="gramStart"/>
      <w:r w:rsidRPr="00612C01">
        <w:t xml:space="preserve"> З</w:t>
      </w:r>
      <w:proofErr w:type="gramEnd"/>
      <w:r w:rsidRPr="00612C01">
        <w:t>аполняется в случае, если обязательное требование подлежит внесению во ФГИС РОТ.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3</w:t>
      </w:r>
      <w:proofErr w:type="gramStart"/>
      <w:r w:rsidRPr="00612C01">
        <w:t xml:space="preserve"> У</w:t>
      </w:r>
      <w:proofErr w:type="gramEnd"/>
      <w:r w:rsidRPr="00612C01"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612C01"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4</w:t>
      </w:r>
      <w:proofErr w:type="gramStart"/>
      <w:r w:rsidRPr="00612C01">
        <w:t xml:space="preserve"> У</w:t>
      </w:r>
      <w:proofErr w:type="gramEnd"/>
      <w:r w:rsidRPr="00612C01">
        <w:t>казывается вид объекта контроля из числа предусмотренных положением о виде контроля.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5</w:t>
      </w:r>
      <w:proofErr w:type="gramStart"/>
      <w:r w:rsidRPr="00612C01">
        <w:t xml:space="preserve"> У</w:t>
      </w:r>
      <w:proofErr w:type="gramEnd"/>
      <w:r w:rsidRPr="00612C01">
        <w:t>казывается подвид объекта контроля.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6</w:t>
      </w:r>
      <w:proofErr w:type="gramStart"/>
      <w:r w:rsidRPr="00612C01">
        <w:t xml:space="preserve"> У</w:t>
      </w:r>
      <w:proofErr w:type="gramEnd"/>
      <w:r w:rsidRPr="00612C01"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7</w:t>
      </w:r>
      <w:proofErr w:type="gramStart"/>
      <w:r w:rsidRPr="00612C01">
        <w:t xml:space="preserve"> У</w:t>
      </w:r>
      <w:proofErr w:type="gramEnd"/>
      <w:r w:rsidRPr="00612C01"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8</w:t>
      </w:r>
      <w:proofErr w:type="gramStart"/>
      <w:r w:rsidRPr="00612C01">
        <w:t xml:space="preserve"> У</w:t>
      </w:r>
      <w:proofErr w:type="gramEnd"/>
      <w:r w:rsidRPr="00612C01">
        <w:t>казывается переменная, содержащаяся в формуле расчета количественного параметра.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9</w:t>
      </w:r>
      <w:proofErr w:type="gramStart"/>
      <w:r w:rsidRPr="00612C01">
        <w:t xml:space="preserve"> У</w:t>
      </w:r>
      <w:proofErr w:type="gramEnd"/>
      <w:r w:rsidRPr="00612C01">
        <w:t>казывается название переменной, используемой при расчете параметра.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10</w:t>
      </w:r>
      <w:proofErr w:type="gramStart"/>
      <w:r w:rsidRPr="00612C01">
        <w:t xml:space="preserve"> У</w:t>
      </w:r>
      <w:proofErr w:type="gramEnd"/>
      <w:r w:rsidRPr="00612C01"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612C01">
        <w:t>,</w:t>
      </w:r>
      <w:proofErr w:type="gramEnd"/>
      <w:r w:rsidRPr="00612C01"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:rsidR="00C4575F" w:rsidRPr="00612C01" w:rsidRDefault="00C4575F" w:rsidP="00612C01">
      <w:pPr>
        <w:ind w:firstLine="709"/>
        <w:contextualSpacing/>
        <w:jc w:val="both"/>
      </w:pPr>
      <w:r w:rsidRPr="00612C01">
        <w:t xml:space="preserve"> </w:t>
      </w: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11</w:t>
      </w:r>
      <w:proofErr w:type="gramStart"/>
      <w:r w:rsidRPr="00612C01">
        <w:t xml:space="preserve"> У</w:t>
      </w:r>
      <w:proofErr w:type="gramEnd"/>
      <w:r w:rsidRPr="00612C01"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36386E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12</w:t>
      </w:r>
      <w:proofErr w:type="gramStart"/>
      <w:r w:rsidRPr="00612C01">
        <w:rPr>
          <w:vertAlign w:val="superscript"/>
        </w:rPr>
        <w:t xml:space="preserve"> </w:t>
      </w:r>
      <w:r w:rsidRPr="00612C01">
        <w:t>У</w:t>
      </w:r>
      <w:proofErr w:type="gramEnd"/>
      <w:r w:rsidRPr="00612C01"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612C01">
        <w:t xml:space="preserve"> </w:t>
      </w:r>
    </w:p>
    <w:p w:rsidR="0036386E" w:rsidRPr="00612C01" w:rsidRDefault="0036386E" w:rsidP="00612C01">
      <w:pPr>
        <w:ind w:firstLine="709"/>
        <w:contextualSpacing/>
        <w:jc w:val="both"/>
      </w:pPr>
    </w:p>
    <w:p w:rsidR="00C4575F" w:rsidRPr="00612C01" w:rsidRDefault="0036386E" w:rsidP="00612C01">
      <w:pPr>
        <w:ind w:firstLine="709"/>
        <w:contextualSpacing/>
        <w:jc w:val="both"/>
      </w:pPr>
      <w:r w:rsidRPr="00612C01">
        <w:rPr>
          <w:vertAlign w:val="superscript"/>
        </w:rPr>
        <w:t>13</w:t>
      </w:r>
      <w:proofErr w:type="gramStart"/>
      <w:r w:rsidRPr="00612C01">
        <w:rPr>
          <w:vertAlign w:val="superscript"/>
        </w:rPr>
        <w:t xml:space="preserve"> </w:t>
      </w:r>
      <w:r w:rsidRPr="00612C01">
        <w:t>У</w:t>
      </w:r>
      <w:proofErr w:type="gramEnd"/>
      <w:r w:rsidRPr="00612C01"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14</w:t>
      </w:r>
      <w:proofErr w:type="gramStart"/>
      <w:r w:rsidRPr="00612C01">
        <w:rPr>
          <w:vertAlign w:val="superscript"/>
        </w:rPr>
        <w:t xml:space="preserve"> </w:t>
      </w:r>
      <w:r w:rsidRPr="00612C01">
        <w:t>У</w:t>
      </w:r>
      <w:proofErr w:type="gramEnd"/>
      <w:r w:rsidRPr="00612C01"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15</w:t>
      </w:r>
      <w:proofErr w:type="gramStart"/>
      <w:r w:rsidRPr="00612C01">
        <w:rPr>
          <w:vertAlign w:val="superscript"/>
        </w:rPr>
        <w:t xml:space="preserve"> </w:t>
      </w:r>
      <w:r w:rsidRPr="00612C01">
        <w:t>У</w:t>
      </w:r>
      <w:proofErr w:type="gramEnd"/>
      <w:r w:rsidRPr="00612C01"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16</w:t>
      </w:r>
      <w:proofErr w:type="gramStart"/>
      <w:r w:rsidRPr="00612C01">
        <w:rPr>
          <w:vertAlign w:val="superscript"/>
        </w:rPr>
        <w:t xml:space="preserve"> </w:t>
      </w:r>
      <w:r w:rsidRPr="00612C01">
        <w:t>У</w:t>
      </w:r>
      <w:proofErr w:type="gramEnd"/>
      <w:r w:rsidRPr="00612C01">
        <w:t>казывается возможность применения мобильного приложения «Инспектор».</w:t>
      </w:r>
    </w:p>
    <w:p w:rsidR="00C4575F" w:rsidRPr="00612C01" w:rsidRDefault="00C4575F" w:rsidP="00612C01">
      <w:pPr>
        <w:ind w:firstLine="709"/>
        <w:contextualSpacing/>
        <w:jc w:val="both"/>
      </w:pPr>
    </w:p>
    <w:p w:rsidR="00C4575F" w:rsidRPr="00612C01" w:rsidRDefault="00C4575F" w:rsidP="00612C01">
      <w:pPr>
        <w:ind w:firstLine="709"/>
        <w:contextualSpacing/>
        <w:jc w:val="both"/>
      </w:pPr>
      <w:r w:rsidRPr="00612C01">
        <w:rPr>
          <w:vertAlign w:val="superscript"/>
        </w:rPr>
        <w:t>17</w:t>
      </w:r>
      <w:proofErr w:type="gramStart"/>
      <w:r w:rsidRPr="00612C01">
        <w:rPr>
          <w:vertAlign w:val="superscript"/>
        </w:rPr>
        <w:t xml:space="preserve"> </w:t>
      </w:r>
      <w:r w:rsidRPr="00612C01">
        <w:t>У</w:t>
      </w:r>
      <w:proofErr w:type="gramEnd"/>
      <w:r w:rsidRPr="00612C01"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  <w:bookmarkStart w:id="0" w:name="_GoBack"/>
      <w:bookmarkEnd w:id="0"/>
    </w:p>
    <w:sectPr w:rsidR="00C4575F" w:rsidRPr="00612C01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10BFB"/>
    <w:rsid w:val="00146BB0"/>
    <w:rsid w:val="00152628"/>
    <w:rsid w:val="001D50B8"/>
    <w:rsid w:val="00216C6F"/>
    <w:rsid w:val="00260725"/>
    <w:rsid w:val="00325013"/>
    <w:rsid w:val="0036386E"/>
    <w:rsid w:val="00526C02"/>
    <w:rsid w:val="00612C01"/>
    <w:rsid w:val="00645623"/>
    <w:rsid w:val="00662EE0"/>
    <w:rsid w:val="00745138"/>
    <w:rsid w:val="00751E6C"/>
    <w:rsid w:val="008F1F52"/>
    <w:rsid w:val="00A12546"/>
    <w:rsid w:val="00A73DCC"/>
    <w:rsid w:val="00AC28A5"/>
    <w:rsid w:val="00B711C9"/>
    <w:rsid w:val="00BA386C"/>
    <w:rsid w:val="00C4575F"/>
    <w:rsid w:val="00D27070"/>
    <w:rsid w:val="00D50DA7"/>
    <w:rsid w:val="00E373D1"/>
    <w:rsid w:val="00F6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root</cp:lastModifiedBy>
  <cp:revision>3</cp:revision>
  <cp:lastPrinted>2025-11-20T07:36:00Z</cp:lastPrinted>
  <dcterms:created xsi:type="dcterms:W3CDTF">2025-11-20T09:12:00Z</dcterms:created>
  <dcterms:modified xsi:type="dcterms:W3CDTF">2025-11-20T12:02:00Z</dcterms:modified>
</cp:coreProperties>
</file>